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77777777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971265E">
                            <wp:simplePos x="0" y="0"/>
                            <wp:positionH relativeFrom="column">
                              <wp:posOffset>151411</wp:posOffset>
                            </wp:positionH>
                            <wp:positionV relativeFrom="paragraph">
                              <wp:posOffset>1317315</wp:posOffset>
                            </wp:positionV>
                            <wp:extent cx="2603500" cy="685800"/>
                            <wp:effectExtent l="0" t="304800" r="46355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9pt;margin-top:103.75pt;width:20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東北支社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77777777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19A9B6F0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【工事件名】　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19B6672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注３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Pr="00F87303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716692A5" w14:textId="47BDEAC2" w:rsidR="00F87303" w:rsidRPr="00A83AA7" w:rsidRDefault="00F87303" w:rsidP="00EC3A43">
            <w:pPr>
              <w:pStyle w:val="21"/>
              <w:adjustRightInd w:val="0"/>
              <w:snapToGrid w:val="0"/>
              <w:spacing w:line="240" w:lineRule="exact"/>
              <w:ind w:rightChars="100" w:right="210" w:firstLineChars="200" w:firstLine="32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[</w:t>
            </w:r>
            <w:r w:rsidR="007E0D23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以下は</w:t>
            </w:r>
            <w:r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必ず</w:t>
            </w:r>
            <w:r w:rsidR="00F01D11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必要</w:t>
            </w: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]</w:t>
            </w:r>
          </w:p>
          <w:p w14:paraId="48B36DCB" w14:textId="254F7BE4" w:rsidR="00E278B0" w:rsidRDefault="00E278B0" w:rsidP="00EC3A43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2687D91E" w14:textId="5BE3FE80" w:rsidR="00E278B0" w:rsidRPr="0026123A" w:rsidRDefault="00E278B0" w:rsidP="00EC3A43">
            <w:pPr>
              <w:adjustRightInd w:val="0"/>
              <w:snapToGrid w:val="0"/>
              <w:spacing w:line="240" w:lineRule="exact"/>
              <w:ind w:firstLineChars="200" w:firstLine="320"/>
              <w:rPr>
                <w:rFonts w:asciiTheme="minorEastAsia" w:hAnsiTheme="minorEastAsia"/>
                <w:color w:val="76923C" w:themeColor="accent3" w:themeShade="BF"/>
                <w:sz w:val="16"/>
                <w:highlight w:val="yellow"/>
              </w:rPr>
            </w:pP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[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以下は条件付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一般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般競争入札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(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総合評価落札方式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・</w:t>
            </w:r>
            <w:r w:rsidR="00C004C8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工事実績Ⅰ型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)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の場合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のみ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必要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。それ以外は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不要のため記載を</w:t>
            </w:r>
            <w:r w:rsidR="007E0D23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削除。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]</w:t>
            </w:r>
          </w:p>
          <w:p w14:paraId="075A0018" w14:textId="77777777" w:rsidR="008F495F" w:rsidRDefault="00E278B0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申請書様式３</w:t>
            </w:r>
          </w:p>
          <w:p w14:paraId="551209B9" w14:textId="75A3CEFE" w:rsidR="00E278B0" w:rsidRPr="008F495F" w:rsidRDefault="00E278B0" w:rsidP="00EC3A43">
            <w:pPr>
              <w:adjustRightInd w:val="0"/>
              <w:snapToGrid w:val="0"/>
              <w:spacing w:line="240" w:lineRule="exact"/>
              <w:ind w:leftChars="100" w:left="210" w:firstLineChars="50" w:firstLine="80"/>
              <w:rPr>
                <w:rFonts w:asciiTheme="minorEastAsia" w:hAnsiTheme="minorEastAsia"/>
                <w:sz w:val="22"/>
              </w:rPr>
            </w:pP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[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以下は</w:t>
            </w:r>
            <w:r w:rsidR="00317D8C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特定建設工事</w:t>
            </w: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共同企業体を構成する場</w:t>
            </w:r>
            <w:r w:rsidRPr="00775D5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合</w:t>
            </w:r>
            <w:r w:rsidR="007E0D23" w:rsidRPr="00775D5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のみ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必要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。それ以外は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不要のため記載を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削除。</w:t>
            </w: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]</w:t>
            </w:r>
          </w:p>
          <w:p w14:paraId="0C59C119" w14:textId="56F57097" w:rsidR="009538C7" w:rsidRPr="007E6FB7" w:rsidRDefault="00E278B0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３　</w:t>
            </w:r>
            <w:r w:rsidR="000B7B6E" w:rsidRPr="000B7B6E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協定書案</w:t>
            </w: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1820F7B8" w14:textId="7B3DC050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3</w:t>
      </w:r>
      <w:r w:rsidRPr="00E278B0">
        <w:rPr>
          <w:rFonts w:asciiTheme="minorEastAsia" w:eastAsiaTheme="minorEastAsia" w:hAnsiTheme="minorEastAsia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7A5EACEB" w14:textId="4AB22C80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 xml:space="preserve">注4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43CC0C2F" w14:textId="2A92F2F2" w:rsidR="009D15E2" w:rsidRDefault="009D15E2" w:rsidP="009D15E2">
      <w:pPr>
        <w:pStyle w:val="ae"/>
        <w:widowControl/>
        <w:wordWrap w:val="0"/>
        <w:spacing w:line="360" w:lineRule="exact"/>
        <w:ind w:left="567" w:hanging="454"/>
        <w:jc w:val="both"/>
        <w:rPr>
          <w:rFonts w:ascii="ＭＳ 明朝" w:hAnsi="ＭＳ 明朝"/>
        </w:rPr>
        <w:sectPr w:rsidR="009D15E2" w:rsidSect="00005863">
          <w:pgSz w:w="11906" w:h="16838" w:code="9"/>
          <w:pgMar w:top="902" w:right="1106" w:bottom="902" w:left="1077" w:header="851" w:footer="992" w:gutter="0"/>
          <w:cols w:space="425"/>
          <w:docGrid w:type="lines" w:linePitch="360"/>
        </w:sectPr>
      </w:pPr>
    </w:p>
    <w:p w14:paraId="05FC45B6" w14:textId="77777777" w:rsidR="00F74ED2" w:rsidRPr="00F74ED2" w:rsidRDefault="00F74ED2" w:rsidP="00F74ED2">
      <w:pPr>
        <w:snapToGrid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Century" w:hint="eastAsia"/>
          <w:szCs w:val="21"/>
        </w:rPr>
        <w:lastRenderedPageBreak/>
        <w:t>別紙1</w:t>
      </w:r>
      <w:r w:rsidRPr="00F74ED2">
        <w:rPr>
          <w:rFonts w:ascii="ＭＳ ゴシック" w:eastAsia="ＭＳ ゴシック" w:hAnsi="ＭＳ ゴシック" w:cs="Century"/>
          <w:noProof/>
          <w:szCs w:val="21"/>
        </w:rPr>
        <w:drawing>
          <wp:anchor distT="0" distB="0" distL="114300" distR="114300" simplePos="0" relativeHeight="251669504" behindDoc="1" locked="0" layoutInCell="1" allowOverlap="1" wp14:anchorId="07087AA7" wp14:editId="6B56155C">
            <wp:simplePos x="0" y="0"/>
            <wp:positionH relativeFrom="column">
              <wp:posOffset>0</wp:posOffset>
            </wp:positionH>
            <wp:positionV relativeFrom="paragraph">
              <wp:posOffset>155275</wp:posOffset>
            </wp:positionV>
            <wp:extent cx="6174716" cy="8945592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4ED2">
        <w:rPr>
          <w:rFonts w:ascii="ＭＳ ゴシック" w:eastAsia="ＭＳ ゴシック" w:hAnsi="ＭＳ ゴシック" w:cs="Century" w:hint="eastAsia"/>
          <w:szCs w:val="21"/>
        </w:rPr>
        <w:t>「競争参加が制限される入札参加者間の資本関係又は人的関係」</w:t>
      </w:r>
    </w:p>
    <w:p w14:paraId="3A0B1A67" w14:textId="77777777" w:rsidR="000977F1" w:rsidRPr="00F74ED2" w:rsidRDefault="000977F1" w:rsidP="00F74ED2">
      <w:pPr>
        <w:ind w:right="840"/>
        <w:rPr>
          <w:rFonts w:ascii="ＭＳ 明朝" w:hAnsi="ＭＳ 明朝"/>
        </w:rPr>
      </w:pP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A2D18" w14:textId="77777777" w:rsidR="006B4505" w:rsidRDefault="006B4505" w:rsidP="005C09DE">
      <w:r>
        <w:separator/>
      </w:r>
    </w:p>
  </w:endnote>
  <w:endnote w:type="continuationSeparator" w:id="0">
    <w:p w14:paraId="28DE1994" w14:textId="77777777" w:rsidR="006B4505" w:rsidRDefault="006B4505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DF9DB" w14:textId="77777777" w:rsidR="006B4505" w:rsidRDefault="006B4505" w:rsidP="005C09DE">
      <w:r>
        <w:separator/>
      </w:r>
    </w:p>
  </w:footnote>
  <w:footnote w:type="continuationSeparator" w:id="0">
    <w:p w14:paraId="3E5D8E12" w14:textId="77777777" w:rsidR="006B4505" w:rsidRDefault="006B4505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 w16cid:durableId="54010161">
    <w:abstractNumId w:val="1"/>
  </w:num>
  <w:num w:numId="2" w16cid:durableId="1371035581">
    <w:abstractNumId w:val="2"/>
  </w:num>
  <w:num w:numId="3" w16cid:durableId="504974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B6E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17D8C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87FA6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7390F01"/>
  <w15:docId w15:val="{3AE52F97-5FDA-4CC7-AC78-26BD3E22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7EF97-6796-4035-A3F7-06D0B2BE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1246</Words>
  <Characters>1263</Characters>
  <Application>Microsoft Office Word</Application>
  <DocSecurity>0</DocSecurity>
  <Lines>58</Lines>
  <Paragraphs>44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菊地 秀太朗</cp:lastModifiedBy>
  <cp:revision>84</cp:revision>
  <cp:lastPrinted>2023-01-23T08:01:00Z</cp:lastPrinted>
  <dcterms:created xsi:type="dcterms:W3CDTF">2022-09-13T05:35:00Z</dcterms:created>
  <dcterms:modified xsi:type="dcterms:W3CDTF">2024-05-23T01:26:00Z</dcterms:modified>
</cp:coreProperties>
</file>